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E1" w:rsidRPr="006B00E1" w:rsidRDefault="006B00E1" w:rsidP="006B0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Arial" w:eastAsia="Times New Roman" w:hAnsi="Arial" w:cs="Arial"/>
          <w:b/>
          <w:bCs/>
          <w:color w:val="003366"/>
          <w:lang w:eastAsia="ru-RU"/>
        </w:rPr>
        <w:t>АННОТАЦИИ</w:t>
      </w:r>
      <w:r w:rsidRPr="006B00E1">
        <w:rPr>
          <w:rFonts w:ascii="Arial" w:eastAsia="Times New Roman" w:hAnsi="Arial" w:cs="Arial"/>
          <w:b/>
          <w:bCs/>
          <w:color w:val="003366"/>
          <w:lang w:eastAsia="ru-RU"/>
        </w:rPr>
        <w:br/>
        <w:t>К РАБОЧИМ ПРОГРАММАМ УЧЕБ</w:t>
      </w:r>
      <w:r>
        <w:rPr>
          <w:rFonts w:ascii="Arial" w:eastAsia="Times New Roman" w:hAnsi="Arial" w:cs="Arial"/>
          <w:b/>
          <w:bCs/>
          <w:color w:val="003366"/>
          <w:lang w:eastAsia="ru-RU"/>
        </w:rPr>
        <w:t>НЫХ ДИСЦИПЛИН</w:t>
      </w:r>
      <w:r>
        <w:rPr>
          <w:rFonts w:ascii="Arial" w:eastAsia="Times New Roman" w:hAnsi="Arial" w:cs="Arial"/>
          <w:b/>
          <w:bCs/>
          <w:color w:val="003366"/>
          <w:lang w:eastAsia="ru-RU"/>
        </w:rPr>
        <w:br/>
        <w:t>в 1-4 классах на 2020-2021</w:t>
      </w:r>
      <w:r w:rsidRPr="006B00E1">
        <w:rPr>
          <w:rFonts w:ascii="Arial" w:eastAsia="Times New Roman" w:hAnsi="Arial" w:cs="Arial"/>
          <w:b/>
          <w:bCs/>
          <w:color w:val="003366"/>
          <w:lang w:eastAsia="ru-RU"/>
        </w:rPr>
        <w:t xml:space="preserve"> учебный год</w:t>
      </w:r>
    </w:p>
    <w:p w:rsidR="006B00E1" w:rsidRPr="006B00E1" w:rsidRDefault="006B00E1" w:rsidP="006B00E1">
      <w:pPr>
        <w:shd w:val="clear" w:color="auto" w:fill="FFCC9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Arial" w:eastAsia="Times New Roman" w:hAnsi="Arial" w:cs="Arial"/>
          <w:b/>
          <w:bCs/>
          <w:lang w:eastAsia="ru-RU"/>
        </w:rPr>
        <w:t>Аннотация к рабочей программе дисциплины «Математика»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 «Школа России»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«Примерных программ начального общего образования». В 2 ч., М: Просвещение. «Школа России». Концепция и программы для начальных классов». В 2 ч., М: Просвещение.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Авторы: </w:t>
      </w: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М.И. Моро, Ю.М. Колягин, М.А.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Г.В.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Бельтюкова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С.И. Волкова, С.В. Степанова.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цели программы: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математическое развитие младших школьников;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начальных математических знаний;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представлено следующими разделами: собственно содержание курса математики в начальной школе, планируемые результаты освоения программы, тематическое планирование.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чебным планом школы на 2020-21</w:t>
      </w: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год на изучение данной программы выделено: 132 ч. (1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136 ч. (2, 3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136 ч. (4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6B00E1" w:rsidRPr="006B00E1" w:rsidRDefault="006B00E1" w:rsidP="006B00E1">
      <w:pPr>
        <w:shd w:val="clear" w:color="auto" w:fill="FFCC9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Arial" w:eastAsia="Times New Roman" w:hAnsi="Arial" w:cs="Arial"/>
          <w:b/>
          <w:bCs/>
          <w:lang w:eastAsia="ru-RU"/>
        </w:rPr>
        <w:t>Аннотация к рабочей программе дисциплины «Русский язык»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 «Школа России»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«Примерных программ начального общего образования». В 2 ч., М: Просвещение. «Школа России». Концепция и программы для начальных классов». В 2 ч., М: Просвещение.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Авторы: </w:t>
      </w: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В.Г. Горецкий, В.П.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программы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предметов общеобразовательной школы курс русского языка реализует </w:t>
      </w:r>
      <w:proofErr w:type="gram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познавательную</w:t>
      </w:r>
      <w:proofErr w:type="gram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социокультурную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речи, мышления, воображения школьников;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первоначальных знаний о лексике, фонетике, грамматике русского языка;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овладения умениями правильно писать и читать;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позитивного эмоционально-ценностного отношения к русскому языку; пробуждение познавательного интереса к языку, стремления совершенствовать свою речь.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представлено следующими разделами: собственно содержание курса русского языка в начальной школе, планируемые результаты освоения программы, тематическое планирование.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чебным планом школы на 2020-21</w:t>
      </w: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год на изучение данной программы выделено: 165 ч. (1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170 ч. (2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170 ч. (3, 4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6B00E1" w:rsidRPr="006B00E1" w:rsidRDefault="006B00E1" w:rsidP="006B00E1">
      <w:pPr>
        <w:shd w:val="clear" w:color="auto" w:fill="FFCC9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Arial" w:eastAsia="Times New Roman" w:hAnsi="Arial" w:cs="Arial"/>
          <w:b/>
          <w:bCs/>
          <w:lang w:eastAsia="ru-RU"/>
        </w:rPr>
        <w:t>Аннотация к рабочей программе дисциплины «Литературное чтение»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 «Школа России»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«Примерных программ начального общего образования». В 2 ч., М: Просвещение. «Школа России». Концепция и программы для начальных классов». В 2 ч., М: Просвещение.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Авторы: </w:t>
      </w: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 Климанова, В.Г. Горецкий, М.В. Голованова.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 программы: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осознанным, правильным, беглым и выразительным чтением;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всех видов речевой деятельности;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читательского кругозора;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художественно-творческих и познавательных способностей;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интереса к чтению и книге.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представлено следующими разделами: собственно содержание курса литературного чтения в начальной школе, планируемые результаты освоения программы, тематическое планирование.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чебным планом школы на 2020-21</w:t>
      </w: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год на изучение данной программы выделено: 132 ч. (1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136 ч. (2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136 ч. (3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136 ч. (4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6B00E1" w:rsidRPr="006B00E1" w:rsidRDefault="006B00E1" w:rsidP="006B00E1">
      <w:pPr>
        <w:shd w:val="clear" w:color="auto" w:fill="FFCC9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Arial" w:eastAsia="Times New Roman" w:hAnsi="Arial" w:cs="Arial"/>
          <w:b/>
          <w:bCs/>
          <w:lang w:eastAsia="ru-RU"/>
        </w:rPr>
        <w:t>Аннотация к рабочей программе дисциплины «Окружающий мир»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 «Школа России»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«Примерных программ начального общего образования». В 2 ч., М: Просвещение. «Школа России». Концепция и программы для начальных классов». В 2 ч., М: Просвещение.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 </w:t>
      </w: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Плешаков.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программы: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природой;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духовно-нравственное развитие и воспитание личности гражданина России в условиях культурного многообразия российского общества.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представлено следующими разделами: собственно содержание курса окружающего мира в начальной школе, планируемые результаты освоения программы,</w:t>
      </w:r>
      <w:proofErr w:type="gram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тематическое планирование.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чебным планом школы на 2020-21</w:t>
      </w: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год на изучение данной программы выделено: 66 ч. (1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68 ч. (2-4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6B00E1" w:rsidRPr="006B00E1" w:rsidRDefault="006B00E1" w:rsidP="006B00E1">
      <w:pPr>
        <w:shd w:val="clear" w:color="auto" w:fill="FFCC9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Arial" w:eastAsia="Times New Roman" w:hAnsi="Arial" w:cs="Arial"/>
          <w:b/>
          <w:bCs/>
          <w:lang w:eastAsia="ru-RU"/>
        </w:rPr>
        <w:t>Аннотация к рабочей программе дисциплины «Изобразительное искусство»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 «Школа России»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«Примерных программ начального общего образования». В 2 ч., М: Просвещение. «Школа России». Концепция и программы для начальных классов». В 2 ч., М: Просвещение.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Авторы: </w:t>
      </w: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Б.М.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Л.А.Неменская</w:t>
      </w:r>
      <w:proofErr w:type="spellEnd"/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программы: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личности учащихся средствами искусства;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эмоционально-ценностного опыта восприятия произведений искусства и опыта художественно-творческой деятельности;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интереса к изобразительному искусству;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воображения, творческого потенциала ребенка;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элементарной художественной грамотой.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представлено следующими разделами: собственно содержание курса изобразительного искусства в начальной школе, планируемые результаты освоения программы, тематическое планирование.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чебным планом школы на 2020-21</w:t>
      </w: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год на изучение данной программы выделено: 33 ч. (1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34 ч. (2-4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6B00E1" w:rsidRPr="006B00E1" w:rsidRDefault="006B00E1" w:rsidP="006B00E1">
      <w:pPr>
        <w:shd w:val="clear" w:color="auto" w:fill="FFCC9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Arial" w:eastAsia="Times New Roman" w:hAnsi="Arial" w:cs="Arial"/>
          <w:b/>
          <w:bCs/>
          <w:lang w:eastAsia="ru-RU"/>
        </w:rPr>
        <w:t>Аннотация к рабочей программе дисциплины «Технология»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УМК «Школа России»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«Примерных программ начального общего образования». В 2 ч., М: Просвещение. «Школа России». Концепция и программы для начальных классов». В 2 ч., М: Просвещение.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Авторы: </w:t>
      </w: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Н.И.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Н.В. Богданова.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первоначальных конструкторско-технологических знаний и умений;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знаково-символического и пространственного мышления, творческого и репродуктивного воображения;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первоначальными умениями передачи, поиска, преобразования, хранения информации, использования компьютера; поиск необходимой информации.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представлено следующими разделами: собственно содержание курса технологии (труда) в начальной школе, планируемые результаты освоения программы, тематическое планирование.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чебным планом школы на 2020-21</w:t>
      </w: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год на изучение данной программы выделено: 33 ч. (1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34 ч. (2-3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34 ч. (4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6B00E1" w:rsidRPr="006B00E1" w:rsidRDefault="006B00E1" w:rsidP="006B00E1">
      <w:pPr>
        <w:shd w:val="clear" w:color="auto" w:fill="FFCC9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Arial" w:eastAsia="Times New Roman" w:hAnsi="Arial" w:cs="Arial"/>
          <w:b/>
          <w:bCs/>
          <w:lang w:eastAsia="ru-RU"/>
        </w:rPr>
        <w:t>Аннотация к рабочей программе дисциплины «Музыка»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в соответствии с основными положениями художественно-педагогической концепции Д. Б.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Кабалевского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концепции «Преемственность четырехлетней начальной школы в системе непрерывного образования» / Музыка. Авторы: Е. Д. Критская, Г. П. Сергеева, Т.  C. 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основе «Примерных программ начального общего образования». В 2 ч., М: Просвещение. «Школа России». Концепция и программы для начальных классов». В 2 ч., М: Просвещение, «Образовательная система «Школа России».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 программы: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музыкальной культуры как неотъемлемой части духовной культуры школьников;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искусства;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представлено следующими разделами: собственно содержание курса музыки в начальной школе, планируемые результаты освоения программы, тематическое планирование.</w:t>
      </w:r>
    </w:p>
    <w:p w:rsidR="006B00E1" w:rsidRPr="006B00E1" w:rsidRDefault="006B00E1" w:rsidP="006B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чебным планом школы на 2020-21</w:t>
      </w:r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год на изучение данной программы выделено: 33 ч. (1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34 ч. (2-4 </w:t>
      </w:r>
      <w:proofErr w:type="spellStart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B00E1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6B00E1" w:rsidRDefault="006B00E1" w:rsidP="006B00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</w:t>
      </w:r>
    </w:p>
    <w:p w:rsidR="006B00E1" w:rsidRDefault="006B00E1" w:rsidP="006B00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«Основы религиозной культуры и светской этики» </w:t>
      </w:r>
    </w:p>
    <w:p w:rsidR="006B00E1" w:rsidRDefault="006B00E1" w:rsidP="006B00E1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начальное общее образование</w:t>
      </w:r>
    </w:p>
    <w:p w:rsidR="006B00E1" w:rsidRDefault="006B00E1" w:rsidP="006B00E1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Документы.</w:t>
      </w:r>
      <w:r>
        <w:rPr>
          <w:rFonts w:ascii="Times New Roman" w:hAnsi="Times New Roman"/>
          <w:color w:val="000000"/>
          <w:sz w:val="24"/>
          <w:szCs w:val="24"/>
        </w:rPr>
        <w:t xml:space="preserve"> Рабочая программа по предмету «Основы религиозной культуры и светской этики» составлена на основе следующих  нормативных документов:</w:t>
      </w:r>
    </w:p>
    <w:p w:rsidR="006B00E1" w:rsidRDefault="006B00E1" w:rsidP="006B00E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29.12.2012 г. № 273-ФЗ «Об образовании в Российской Федерации» (изменениями и дополнениями);</w:t>
      </w:r>
    </w:p>
    <w:p w:rsidR="006B00E1" w:rsidRDefault="006B00E1" w:rsidP="006B00E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</w:pPr>
      <w:r>
        <w:rPr>
          <w:rFonts w:ascii="Times New Roman" w:hAnsi="Times New Roman"/>
          <w:sz w:val="24"/>
          <w:szCs w:val="24"/>
        </w:rPr>
        <w:lastRenderedPageBreak/>
        <w:t>Приказ Министерства образования и науки РФ от 06.10.2009 года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дополнениями).</w:t>
      </w:r>
    </w:p>
    <w:p w:rsidR="006B00E1" w:rsidRDefault="006B00E1" w:rsidP="006B00E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МБОУ </w:t>
      </w:r>
      <w:proofErr w:type="spellStart"/>
      <w:r>
        <w:rPr>
          <w:rFonts w:ascii="Times New Roman" w:hAnsi="Times New Roman"/>
          <w:sz w:val="24"/>
          <w:szCs w:val="24"/>
        </w:rPr>
        <w:t>семичанская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 №7</w:t>
      </w:r>
    </w:p>
    <w:p w:rsidR="006B00E1" w:rsidRDefault="006B00E1" w:rsidP="006B00E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Учебники: </w:t>
      </w:r>
    </w:p>
    <w:p w:rsidR="006B00E1" w:rsidRDefault="006B00E1" w:rsidP="006B0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/>
          <w:sz w:val="24"/>
          <w:szCs w:val="24"/>
        </w:rPr>
        <w:t>А.Л.Беглов</w:t>
      </w:r>
      <w:proofErr w:type="spellEnd"/>
      <w:r>
        <w:rPr>
          <w:rFonts w:ascii="Times New Roman" w:hAnsi="Times New Roman"/>
          <w:sz w:val="24"/>
          <w:szCs w:val="24"/>
        </w:rPr>
        <w:t>, Е.В.Саплина «Основы духовно-нравственной культуры народов России. Основы мировых религиозных культур. [4-5 классы: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организаций с прил. на электронном носителе/   </w:t>
      </w:r>
      <w:proofErr w:type="spellStart"/>
      <w:r>
        <w:rPr>
          <w:rFonts w:ascii="Times New Roman" w:hAnsi="Times New Roman"/>
          <w:sz w:val="24"/>
          <w:szCs w:val="24"/>
        </w:rPr>
        <w:t>А.Л.Беглов</w:t>
      </w:r>
      <w:proofErr w:type="spellEnd"/>
      <w:r>
        <w:rPr>
          <w:rFonts w:ascii="Times New Roman" w:hAnsi="Times New Roman"/>
          <w:sz w:val="24"/>
          <w:szCs w:val="24"/>
        </w:rPr>
        <w:t xml:space="preserve">, Е.В.Саплина Е.С. Токарева, А.А. </w:t>
      </w:r>
      <w:proofErr w:type="spellStart"/>
      <w:r>
        <w:rPr>
          <w:rFonts w:ascii="Times New Roman" w:hAnsi="Times New Roman"/>
          <w:sz w:val="24"/>
          <w:szCs w:val="24"/>
        </w:rPr>
        <w:t>Ярлыкапов</w:t>
      </w:r>
      <w:proofErr w:type="spellEnd"/>
      <w:r>
        <w:rPr>
          <w:rFonts w:ascii="Times New Roman" w:hAnsi="Times New Roman"/>
          <w:sz w:val="24"/>
          <w:szCs w:val="24"/>
        </w:rPr>
        <w:t xml:space="preserve">]. – 4-е изд. – М. : Просвещение, 2014. </w:t>
      </w:r>
    </w:p>
    <w:p w:rsidR="006B00E1" w:rsidRDefault="006B00E1" w:rsidP="006B00E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Предметные результаты освоения основной образовательной программы начального общего образования:</w:t>
      </w:r>
    </w:p>
    <w:p w:rsidR="006B00E1" w:rsidRDefault="006B00E1" w:rsidP="006B0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готовность к нравственному самосовершенствованию, духовному саморазвитию;</w:t>
      </w:r>
    </w:p>
    <w:p w:rsidR="006B00E1" w:rsidRDefault="006B00E1" w:rsidP="006B0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6B00E1" w:rsidRDefault="006B00E1" w:rsidP="006B0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понимание значения нравственности, веры и религии в жизни человека и общества;</w:t>
      </w:r>
    </w:p>
    <w:p w:rsidR="006B00E1" w:rsidRDefault="006B00E1" w:rsidP="006B0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6B00E1" w:rsidRDefault="006B00E1" w:rsidP="006B0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6B00E1" w:rsidRDefault="006B00E1" w:rsidP="006B0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6B00E1" w:rsidRDefault="006B00E1" w:rsidP="006B0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7) осознание ценности человеческой жизни.</w:t>
      </w:r>
    </w:p>
    <w:p w:rsidR="006B00E1" w:rsidRDefault="006B00E1" w:rsidP="006B0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00E1" w:rsidRDefault="006B00E1" w:rsidP="006B00E1">
      <w:pPr>
        <w:pStyle w:val="a4"/>
        <w:numPr>
          <w:ilvl w:val="0"/>
          <w:numId w:val="3"/>
        </w:numPr>
        <w:spacing w:after="0" w:line="240" w:lineRule="auto"/>
        <w:ind w:left="57" w:firstLine="0"/>
        <w:jc w:val="both"/>
      </w:pPr>
      <w:r>
        <w:rPr>
          <w:rFonts w:ascii="Times New Roman" w:hAnsi="Times New Roman"/>
          <w:b/>
          <w:sz w:val="24"/>
          <w:szCs w:val="24"/>
        </w:rPr>
        <w:t>Место предмета в учебном плане школы.</w:t>
      </w:r>
    </w:p>
    <w:p w:rsidR="006B00E1" w:rsidRDefault="006B00E1" w:rsidP="006B00E1">
      <w:pPr>
        <w:spacing w:after="0" w:line="240" w:lineRule="auto"/>
        <w:ind w:left="57" w:firstLine="22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учебному плану  на изучение учебного предмета «Основы религиозных культур и светской этики» в 4 классе  отводится 1 ч в неделю - 34 час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а.</w:t>
      </w:r>
    </w:p>
    <w:p w:rsidR="006B00E1" w:rsidRDefault="006B00E1" w:rsidP="006B00E1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10"/>
          <w:szCs w:val="10"/>
        </w:rPr>
      </w:pPr>
    </w:p>
    <w:p w:rsidR="006B00E1" w:rsidRDefault="006B00E1" w:rsidP="006B00E1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216535</wp:posOffset>
            </wp:positionH>
            <wp:positionV relativeFrom="paragraph">
              <wp:posOffset>-5792470</wp:posOffset>
            </wp:positionV>
            <wp:extent cx="6350" cy="6350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Периодичность и формы текущего контроля и промежуточной аттестации.</w:t>
      </w:r>
    </w:p>
    <w:p w:rsidR="006B00E1" w:rsidRDefault="006B00E1" w:rsidP="006B00E1">
      <w:r>
        <w:rPr>
          <w:rFonts w:ascii="Times New Roman" w:hAnsi="Times New Roman"/>
          <w:sz w:val="24"/>
          <w:szCs w:val="24"/>
        </w:rPr>
        <w:t>Используемые виды контроля: текущий, тематический, промежуточный и итоговый. 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обучающихся.</w:t>
      </w:r>
    </w:p>
    <w:p w:rsidR="00F67C38" w:rsidRDefault="00F67C38"/>
    <w:sectPr w:rsidR="00F67C38" w:rsidSect="00F67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56A8B"/>
    <w:multiLevelType w:val="hybridMultilevel"/>
    <w:tmpl w:val="40F0C16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B870D6"/>
    <w:multiLevelType w:val="hybridMultilevel"/>
    <w:tmpl w:val="CF521A44"/>
    <w:lvl w:ilvl="0" w:tplc="4E68829A">
      <w:start w:val="4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B1B1695"/>
    <w:multiLevelType w:val="hybridMultilevel"/>
    <w:tmpl w:val="EB18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0E1"/>
    <w:rsid w:val="00474B65"/>
    <w:rsid w:val="006B00E1"/>
    <w:rsid w:val="00910A30"/>
    <w:rsid w:val="00A3479D"/>
    <w:rsid w:val="00F6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00E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2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7046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2021-03-21T13:49:00Z</dcterms:created>
  <dcterms:modified xsi:type="dcterms:W3CDTF">2021-03-21T14:01:00Z</dcterms:modified>
</cp:coreProperties>
</file>